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Thank you for providing your specific framework draft. I've reviewed your "Agentic Framework Draft.txt" and will now apply the findings from the "Agentic AI Framework Enhancement Plan" to provide tailored recommendations for your system.</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Gap Analysis: What Your Framework Misses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framework, with its clear modular structure and defined development tracks (Weekend Warrior, Standard, Enterprise), already addresses several critical aspects of practical AI agent development, particularly its accessibility for different user types.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based on the comprehensive research, here are some key areas where your framework could be further strengthened:</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Holistic Governance and Responsible AI Integration (Beyond a Single Module)</w:t>
      </w:r>
      <w:r w:rsidDel="00000000" w:rsidR="00000000" w:rsidRPr="00000000">
        <w:rPr>
          <w:rFonts w:ascii="Google Sans Text" w:cs="Google Sans Text" w:eastAsia="Google Sans Text" w:hAnsi="Google Sans Text"/>
          <w:color w:val="1b1c1d"/>
          <w:rtl w:val="0"/>
        </w:rPr>
        <w:t xml:space="preserve">: While your Module 10, "Risk Management &amp; Ethics," is excellent for addressing specific safety checklists, the research emphasizes that Responsible AI (RAI) and governance should be </w:t>
      </w:r>
      <w:r w:rsidDel="00000000" w:rsidR="00000000" w:rsidRPr="00000000">
        <w:rPr>
          <w:rFonts w:ascii="Google Sans Text" w:cs="Google Sans Text" w:eastAsia="Google Sans Text" w:hAnsi="Google Sans Text"/>
          <w:b w:val="1"/>
          <w:color w:val="1b1c1d"/>
          <w:rtl w:val="0"/>
        </w:rPr>
        <w:t xml:space="preserve">built-in and cross-cutting</w:t>
      </w:r>
      <w:r w:rsidDel="00000000" w:rsidR="00000000" w:rsidRPr="00000000">
        <w:rPr>
          <w:rFonts w:ascii="Google Sans Text" w:cs="Google Sans Text" w:eastAsia="Google Sans Text" w:hAnsi="Google Sans Text"/>
          <w:color w:val="1b1c1d"/>
          <w:rtl w:val="0"/>
        </w:rPr>
        <w:t xml:space="preserve"> throughout the entire agent lifecycle, not just a standalone module.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 ethical considerations, bias detection, privacy controls, and accountability mechanisms integrated into design, data, and deployment phases.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current draft treats it more as a checklist at a specific stage rather than an overarching philosophy.</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MLOps Integration and Automation</w:t>
      </w:r>
      <w:r w:rsidDel="00000000" w:rsidR="00000000" w:rsidRPr="00000000">
        <w:rPr>
          <w:rFonts w:ascii="Google Sans Text" w:cs="Google Sans Text" w:eastAsia="Google Sans Text" w:hAnsi="Google Sans Text"/>
          <w:color w:val="1b1c1d"/>
          <w:rtl w:val="0"/>
        </w:rPr>
        <w:t xml:space="preserve">: Your framework touches on performance evaluation (Module 8) and evolution/maintenance (Module 11), but the research highlights the necessity of robust MLOps practices such as </w:t>
      </w:r>
      <w:r w:rsidDel="00000000" w:rsidR="00000000" w:rsidRPr="00000000">
        <w:rPr>
          <w:rFonts w:ascii="Google Sans Text" w:cs="Google Sans Text" w:eastAsia="Google Sans Text" w:hAnsi="Google Sans Text"/>
          <w:b w:val="1"/>
          <w:color w:val="1b1c1d"/>
          <w:rtl w:val="0"/>
        </w:rPr>
        <w:t xml:space="preserve">comprehensive versioning</w:t>
      </w:r>
      <w:r w:rsidDel="00000000" w:rsidR="00000000" w:rsidRPr="00000000">
        <w:rPr>
          <w:rFonts w:ascii="Google Sans Text" w:cs="Google Sans Text" w:eastAsia="Google Sans Text" w:hAnsi="Google Sans Text"/>
          <w:color w:val="1b1c1d"/>
          <w:rtl w:val="0"/>
        </w:rPr>
        <w:t xml:space="preserve"> (for code, data, models, configs), </w:t>
      </w:r>
      <w:r w:rsidDel="00000000" w:rsidR="00000000" w:rsidRPr="00000000">
        <w:rPr>
          <w:rFonts w:ascii="Google Sans Text" w:cs="Google Sans Text" w:eastAsia="Google Sans Text" w:hAnsi="Google Sans Text"/>
          <w:b w:val="1"/>
          <w:color w:val="1b1c1d"/>
          <w:rtl w:val="0"/>
        </w:rPr>
        <w:t xml:space="preserve">continuous integration/continuous deployment (CI/CD) pipelines</w:t>
      </w:r>
      <w:r w:rsidDel="00000000" w:rsidR="00000000" w:rsidRPr="00000000">
        <w:rPr>
          <w:rFonts w:ascii="Google Sans Text" w:cs="Google Sans Text" w:eastAsia="Google Sans Text" w:hAnsi="Google Sans Text"/>
          <w:color w:val="1b1c1d"/>
          <w:rtl w:val="0"/>
        </w:rPr>
        <w:t xml:space="preserve"> for automated training and deployment, and </w:t>
      </w:r>
      <w:r w:rsidDel="00000000" w:rsidR="00000000" w:rsidRPr="00000000">
        <w:rPr>
          <w:rFonts w:ascii="Google Sans Text" w:cs="Google Sans Text" w:eastAsia="Google Sans Text" w:hAnsi="Google Sans Text"/>
          <w:b w:val="1"/>
          <w:color w:val="1b1c1d"/>
          <w:rtl w:val="0"/>
        </w:rPr>
        <w:t xml:space="preserve">advanced testing</w:t>
      </w:r>
      <w:r w:rsidDel="00000000" w:rsidR="00000000" w:rsidRPr="00000000">
        <w:rPr>
          <w:rFonts w:ascii="Google Sans Text" w:cs="Google Sans Text" w:eastAsia="Google Sans Text" w:hAnsi="Google Sans Text"/>
          <w:color w:val="1b1c1d"/>
          <w:rtl w:val="0"/>
        </w:rPr>
        <w:t xml:space="preserve"> (including drift detection and fairness audits).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are crucial for production-grade, scalable, and maintainable agent systems.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Explicit Human-in-the-Loop Mechanisms</w:t>
      </w:r>
      <w:r w:rsidDel="00000000" w:rsidR="00000000" w:rsidRPr="00000000">
        <w:rPr>
          <w:rFonts w:ascii="Google Sans Text" w:cs="Google Sans Text" w:eastAsia="Google Sans Text" w:hAnsi="Google Sans Text"/>
          <w:color w:val="1b1c1d"/>
          <w:rtl w:val="0"/>
        </w:rPr>
        <w:t xml:space="preserve">: While your "Interaction Design Framework" (Module 6) mentions conversation flows and error handling, the research emphasizes explicit "human-in-the-loop" support for crucial oversight and intervention, especially in complex or high-stakes workflows.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should be a defined sub-component within interaction design and potentially workflow management.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Structured Agent Lifecycle Management (ALM) as an Overarching Concept</w:t>
      </w:r>
      <w:r w:rsidDel="00000000" w:rsidR="00000000" w:rsidRPr="00000000">
        <w:rPr>
          <w:rFonts w:ascii="Google Sans Text" w:cs="Google Sans Text" w:eastAsia="Google Sans Text" w:hAnsi="Google Sans Text"/>
          <w:color w:val="1b1c1d"/>
          <w:rtl w:val="0"/>
        </w:rPr>
        <w:t xml:space="preserve">: Your Module 11, "Evolution &amp; Maintenance Protocol," covers aspects of ALM, but the research defines ALM as a comprehensive, structured approach from strategic planning to retirement, treating agents as strategic assets.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involves formal processes for strategic planning, use case identification, versioning, documentation, and even retirement planning for agents, ensuring continuous alignment with business objectives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Your framework could benefit from framing Module 11 as the central ALM hub, connecting all other modules.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Tool Orchestration and Interoperability</w:t>
      </w:r>
      <w:r w:rsidDel="00000000" w:rsidR="00000000" w:rsidRPr="00000000">
        <w:rPr>
          <w:rFonts w:ascii="Google Sans Text" w:cs="Google Sans Text" w:eastAsia="Google Sans Text" w:hAnsi="Google Sans Text"/>
          <w:color w:val="1b1c1d"/>
          <w:rtl w:val="0"/>
        </w:rPr>
        <w:t xml:space="preserve">: While your "Technical Architecture Planning" (Module 4) and "Integration &amp; Deployment Planning" (Module 9) cover tech stack and system connections, the research emphasizes a seamless and optimized orchestration layer that maps out which platforms work best together and handles complex integrations with robust error handling across disparate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goes beyond simply listing integration points to providing guidance on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orchestrate them effectively.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Enhancement Opportunities for Each of Your 11 Modules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how your research findings can specifically improve each of your framework's modules:</w:t>
      </w:r>
    </w:p>
    <w:p w:rsidR="00000000" w:rsidDel="00000000" w:rsidP="00000000" w:rsidRDefault="00000000" w:rsidRPr="00000000" w14:paraId="0000000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Opportunity Discovery (Module 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Integrate "AI Opportunity Pattern Recognition" more deeply with specific examples of how AI agents excel (e.g., information synthesis from multiple sources, personalization, 24/7 availability, handling volume).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Add a sub-component for "AI Agent Use Case Archetypes" with examples like "Knowledge Agents for RFP responses" or "Procurement AI Agents for invoice comparison" to inspire discovery.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 Selection Framework (Module 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Strengthen the "Value Potential" scoring by explicitly linking it to quantifiable business impact metrics like "hours saved, cost reduction, revenue increase".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Incorporate a "Leadership Clarity" sub-component, guiding users to define clear ROI targets and secure sponsorship early, especially for Standard and Enterprise tracks.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Purpose &amp; Opportunity Validation (Module 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Emphasize the importance of "Human-Centric Design" and "Engaging Impacted Users" early in validation to mitigate psychological barriers and ensure adoption.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Add a "User Engagement Plan" sub-component, suggesting pilot programs and continuous feedback loops from the validation stage.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Technical Architecture Planning (Module 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Expand "Scalability Constraints" to include strategies for "Distributed Computing &amp; Resource Optimization" across various hardware (CPUs, GPUs, TPUs).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Include "Containerization Strategy" (e.g., Docker) as a key sub-component for portability and isolation, especially for production paths.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&amp; Knowledge Strategy (Module 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Detail "Data Strategy" with specific sub-components like "Multi-Source Data Connectors" and "Data Preprocessing &amp; Chunking".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Add guidance on "Vector Store &amp; Indexing Strategy" for efficient Retrieval-Augmented Generation (RAG), crucial for grounding LLMs in real information and mitigating hallucinations.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Interaction Design Framework (Module 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Explicitly integrate "Human-in-the-Loop Support" as a key sub-component, defining points for human oversight, intervention, and approval within agent workflows.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Include "Prompt Engineering Techniques" (e.g., Chain-of-Thought, Tree-of-Thought) as a method for optimizing natural language interactions and enhancing agent reasoning.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Rapid Development Methodology (Module 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For "Standard Iterative" and "Enterprise Waterfall" tracks, introduce "Automation" through CI/CD pipelines for automated testing and deployment.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Add "Version Control for Experiments" (beyond just code) as a sub-component to ensure reproducibility and streamline iteration.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Performance Evaluation System (Module 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Expand quantitative metrics to include "Drift Detection &amp; Alerting" (data, model, concept drift) to ensure continuous performance in dynamic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Integrate "Traceability &amp; Debugging" tools and methodologies for inspecting agent execution paths and identifying failure points.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Integration &amp; Deployment Planning (Module 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Detail "Production-Grade Deployment" with considerations for "Serverless functions" and "Load balancers/auto-scaling groups" for scalable inference.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Add a sub-component on "Security and Compliance Integration" from the outset, including data encryption and access control for deployed agents.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Risk Management &amp; Ethics (Module 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Reframe this module as a </w:t>
      </w:r>
      <w:r w:rsidDel="00000000" w:rsidR="00000000" w:rsidRPr="00000000">
        <w:rPr>
          <w:rFonts w:ascii="Google Sans Text" w:cs="Google Sans Text" w:eastAsia="Google Sans Text" w:hAnsi="Google Sans Text"/>
          <w:b w:val="1"/>
          <w:color w:val="1b1c1d"/>
          <w:rtl w:val="0"/>
        </w:rPr>
        <w:t xml:space="preserve">cross-cutting concern</w:t>
      </w:r>
      <w:r w:rsidDel="00000000" w:rsidR="00000000" w:rsidRPr="00000000">
        <w:rPr>
          <w:rFonts w:ascii="Google Sans Text" w:cs="Google Sans Text" w:eastAsia="Google Sans Text" w:hAnsi="Google Sans Text"/>
          <w:color w:val="1b1c1d"/>
          <w:rtl w:val="0"/>
        </w:rPr>
        <w:t xml:space="preserve"> that influences all other modules, rather than a standalone checklist.</w:t>
      </w:r>
    </w:p>
    <w:p w:rsidR="00000000" w:rsidDel="00000000" w:rsidP="00000000" w:rsidRDefault="00000000" w:rsidRPr="00000000" w14:paraId="0000002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Introduce "Ethical AI Review Boards &amp; Guidelines" as a formal process, and provide specific methodologies for "Bias Detection &amp; Mitigation" in training data and model predictions.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Emphasize "Privacy-Enhanced &amp; Data Governed" practices like anonymizing inputs and ring-fencing sensitive data.</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Evolution &amp; Maintenance Protocol (Module 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Enhancement</w:t>
      </w:r>
      <w:r w:rsidDel="00000000" w:rsidR="00000000" w:rsidRPr="00000000">
        <w:rPr>
          <w:rFonts w:ascii="Google Sans Text" w:cs="Google Sans Text" w:eastAsia="Google Sans Text" w:hAnsi="Google Sans Text"/>
          <w:color w:val="1b1c1d"/>
          <w:rtl w:val="0"/>
        </w:rPr>
        <w:t xml:space="preserve">: Expand this module to fully embody "Agent Lifecycle Management (ALM)," including "Strategic Planning &amp; Use Case Identification" (as an ongoing process) and formal "Retirement &amp; Transition Planning".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B">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Incorporate "Adaptive Training &amp; Retraining" strategies for continuously updating agents with new data and "A/B Testing &amp; Experimentation" frameworks for performance optimization.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Tool Integration: Specific Tools/Platforms for Your Framework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your framework's emphasis on different development tracks (no-code to enterprise) and its modular design, here are specific tools and platforms from the research that best fit:</w:t>
      </w:r>
    </w:p>
    <w:p w:rsidR="00000000" w:rsidDel="00000000" w:rsidP="00000000" w:rsidRDefault="00000000" w:rsidRPr="00000000" w14:paraId="0000002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Agent Orchestration &amp; Workflow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LangGraph</w:t>
      </w:r>
      <w:r w:rsidDel="00000000" w:rsidR="00000000" w:rsidRPr="00000000">
        <w:rPr>
          <w:rFonts w:ascii="Google Sans Text" w:cs="Google Sans Text" w:eastAsia="Google Sans Text" w:hAnsi="Google Sans Text"/>
          <w:color w:val="1b1c1d"/>
          <w:rtl w:val="0"/>
        </w:rPr>
        <w:t xml:space="preserve">: Ideal for your "Standard Iterative" and "Enterprise Waterfall" tracks, offering robust, stateful, graph-based workflow control for complex multi-step tasks with branching and debugging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CrewAI</w:t>
      </w:r>
      <w:r w:rsidDel="00000000" w:rsidR="00000000" w:rsidRPr="00000000">
        <w:rPr>
          <w:rFonts w:ascii="Google Sans Text" w:cs="Google Sans Text" w:eastAsia="Google Sans Text" w:hAnsi="Google Sans Text"/>
          <w:color w:val="1b1c1d"/>
          <w:rtl w:val="0"/>
        </w:rPr>
        <w:t xml:space="preserve">: Excellent for multi-agent collaboration and role-based workflows, fitting well into scenarios where specialized agents need to work together, especially for your "Standard" and "Enterprise" tracks.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AutoGen</w:t>
      </w:r>
      <w:r w:rsidDel="00000000" w:rsidR="00000000" w:rsidRPr="00000000">
        <w:rPr>
          <w:rFonts w:ascii="Google Sans Text" w:cs="Google Sans Text" w:eastAsia="Google Sans Text" w:hAnsi="Google Sans Text"/>
          <w:color w:val="1b1c1d"/>
          <w:rtl w:val="0"/>
        </w:rPr>
        <w:t xml:space="preserve">: Provides an asynchronous conversation paradigm suitable for dynamic, multi-turn interactions, particularly useful for more complex "Standard" or "Enterprise" chatbot/assistant agents.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Management &amp; Retrieval (RAG)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LlamaIndex</w:t>
      </w:r>
      <w:r w:rsidDel="00000000" w:rsidR="00000000" w:rsidRPr="00000000">
        <w:rPr>
          <w:rFonts w:ascii="Google Sans Text" w:cs="Google Sans Text" w:eastAsia="Google Sans Text" w:hAnsi="Google Sans Text"/>
          <w:color w:val="1b1c1d"/>
          <w:rtl w:val="0"/>
        </w:rPr>
        <w:t xml:space="preserve">: Critical for connecting diverse datasets (PDFs, databases, APIs) to LLMs, enabling robust Retrieval-Augmented Generation (RAG). This is essential for any agent requiring external knowledge, fitting all tracks.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MLOps &amp; Observability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LangSmith</w:t>
      </w:r>
      <w:r w:rsidDel="00000000" w:rsidR="00000000" w:rsidRPr="00000000">
        <w:rPr>
          <w:rFonts w:ascii="Google Sans Text" w:cs="Google Sans Text" w:eastAsia="Google Sans Text" w:hAnsi="Google Sans Text"/>
          <w:color w:val="1b1c1d"/>
          <w:rtl w:val="0"/>
        </w:rPr>
        <w:t xml:space="preserve">: Indispensable for debugging, testing, evaluating, and monitoring LLM applications and agents in production. This provides critical observability for agent behavior across all tracks, especially "Standard" and "Enterprise".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MLflow</w:t>
      </w:r>
      <w:r w:rsidDel="00000000" w:rsidR="00000000" w:rsidRPr="00000000">
        <w:rPr>
          <w:rFonts w:ascii="Google Sans Text" w:cs="Google Sans Text" w:eastAsia="Google Sans Text" w:hAnsi="Google Sans Text"/>
          <w:color w:val="1b1c1d"/>
          <w:rtl w:val="0"/>
        </w:rPr>
        <w:t xml:space="preserve">: For experiment tracking, model registry, and reproducible runs, crucial for "Standard" and "Enterprise"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DVC (Data Version Control)</w:t>
      </w:r>
      <w:r w:rsidDel="00000000" w:rsidR="00000000" w:rsidRPr="00000000">
        <w:rPr>
          <w:rFonts w:ascii="Google Sans Text" w:cs="Google Sans Text" w:eastAsia="Google Sans Text" w:hAnsi="Google Sans Text"/>
          <w:color w:val="1b1c1d"/>
          <w:rtl w:val="0"/>
        </w:rPr>
        <w:t xml:space="preserve">: For versioning datasets and model artifacts alongside code, ensuring reproducibility in "Standard" and "Enterprise" projects.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No-Code/Low-Code Enablement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Microsoft AI Builder</w:t>
      </w:r>
      <w:r w:rsidDel="00000000" w:rsidR="00000000" w:rsidRPr="00000000">
        <w:rPr>
          <w:rFonts w:ascii="Google Sans Text" w:cs="Google Sans Text" w:eastAsia="Google Sans Text" w:hAnsi="Google Sans Text"/>
          <w:color w:val="1b1c1d"/>
          <w:rtl w:val="0"/>
        </w:rPr>
        <w:t xml:space="preserve">: Directly supports your "Weekend Warrior" track by allowing users to create and utilize AI models to optimize business processes often without coding skills.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Rivet</w:t>
      </w:r>
      <w:r w:rsidDel="00000000" w:rsidR="00000000" w:rsidRPr="00000000">
        <w:rPr>
          <w:rFonts w:ascii="Google Sans Text" w:cs="Google Sans Text" w:eastAsia="Google Sans Text" w:hAnsi="Google Sans Text"/>
          <w:color w:val="1b1c1d"/>
          <w:rtl w:val="0"/>
        </w:rPr>
        <w:t xml:space="preserve">: A drag-and-drop workflow builder that allows building, testing, and deploying agentic workflows without writing code, highly suitable for "Weekend Warrior" and rapid prototyping.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AutoGen Studio</w:t>
      </w:r>
      <w:r w:rsidDel="00000000" w:rsidR="00000000" w:rsidRPr="00000000">
        <w:rPr>
          <w:rFonts w:ascii="Google Sans Text" w:cs="Google Sans Text" w:eastAsia="Google Sans Text" w:hAnsi="Google Sans Text"/>
          <w:color w:val="1b1c1d"/>
          <w:rtl w:val="0"/>
        </w:rPr>
        <w:t xml:space="preserve">: Offers an optional no-code/visual interface for managing and debugging AutoGen systems, enhancing accessibility.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Enterprise &amp; Cloud Integration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Microsoft Azure (AI Builder, Azure ML, Microsoft Purview)</w:t>
      </w:r>
      <w:r w:rsidDel="00000000" w:rsidR="00000000" w:rsidRPr="00000000">
        <w:rPr>
          <w:rFonts w:ascii="Google Sans Text" w:cs="Google Sans Text" w:eastAsia="Google Sans Text" w:hAnsi="Google Sans Text"/>
          <w:color w:val="1b1c1d"/>
          <w:rtl w:val="0"/>
        </w:rPr>
        <w:t xml:space="preserve">: For scalable ML operations, data governance, and no-code/low-code AI, aligning with enterprise needs.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AWS SageMaker / Google Vertex AI</w:t>
      </w:r>
      <w:r w:rsidDel="00000000" w:rsidR="00000000" w:rsidRPr="00000000">
        <w:rPr>
          <w:rFonts w:ascii="Google Sans Text" w:cs="Google Sans Text" w:eastAsia="Google Sans Text" w:hAnsi="Google Sans Text"/>
          <w:color w:val="1b1c1d"/>
          <w:rtl w:val="0"/>
        </w:rPr>
        <w:t xml:space="preserve">: Comprehensive ML lifecycle management and scalable infrastructure for "Enterprise" track deployments.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Semantic Kernel</w:t>
      </w:r>
      <w:r w:rsidDel="00000000" w:rsidR="00000000" w:rsidRPr="00000000">
        <w:rPr>
          <w:rFonts w:ascii="Google Sans Text" w:cs="Google Sans Text" w:eastAsia="Google Sans Text" w:hAnsi="Google Sans Text"/>
          <w:color w:val="1b1c1d"/>
          <w:rtl w:val="0"/>
        </w:rPr>
        <w:t xml:space="preserve">: Microsoft's.NET-first approach, strong for enterprise readiness, security, compliance, and integrating AI "skills" into existing business processes.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Market Positioning: How Your Framework Compares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"Agentic AI Development Framework v3" has several strong differentiators and a unique market position compared to existing frameworks:</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Explicit Multi-Persona Pathways</w:t>
      </w:r>
      <w:r w:rsidDel="00000000" w:rsidR="00000000" w:rsidRPr="00000000">
        <w:rPr>
          <w:rFonts w:ascii="Google Sans Text" w:cs="Google Sans Text" w:eastAsia="Google Sans Text" w:hAnsi="Google Sans Text"/>
          <w:color w:val="1b1c1d"/>
          <w:rtl w:val="0"/>
        </w:rPr>
        <w:t xml:space="preserve">: This is a significant strength. By explicitly defining "Weekend Warrior," "Standard Development," and "Enterprise Track" with tailored flows, your framework directly addresses the gap of many powerful frameworks requiring significant technical expertise.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agentic AI development accessible to a much broader audience, from hobbyists to large organizations.</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Front-Loaded Opportunity &amp; Project Validation</w:t>
      </w:r>
      <w:r w:rsidDel="00000000" w:rsidR="00000000" w:rsidRPr="00000000">
        <w:rPr>
          <w:rFonts w:ascii="Google Sans Text" w:cs="Google Sans Text" w:eastAsia="Google Sans Text" w:hAnsi="Google Sans Text"/>
          <w:color w:val="1b1c1d"/>
          <w:rtl w:val="0"/>
        </w:rPr>
        <w:t xml:space="preserve">: Your Modules 1, 2, and 3 ("Opportunity Discovery," "Project Selection Framework," "Purpose &amp; Opportunity Validation") provide a structured, business-first approach to AI agent development. Many existing frameworks (e.g., LangChain, LlamaIndex) focus on the </w:t>
      </w:r>
      <w:r w:rsidDel="00000000" w:rsidR="00000000" w:rsidRPr="00000000">
        <w:rPr>
          <w:rFonts w:ascii="Google Sans Text" w:cs="Google Sans Text" w:eastAsia="Google Sans Text" w:hAnsi="Google Sans Text"/>
          <w:i w:val="1"/>
          <w:color w:val="1b1c1d"/>
          <w:rtl w:val="0"/>
        </w:rPr>
        <w:t xml:space="preserve">technical building blocks</w:t>
      </w:r>
      <w:r w:rsidDel="00000000" w:rsidR="00000000" w:rsidRPr="00000000">
        <w:rPr>
          <w:rFonts w:ascii="Google Sans Text" w:cs="Google Sans Text" w:eastAsia="Google Sans Text" w:hAnsi="Google Sans Text"/>
          <w:color w:val="1b1c1d"/>
          <w:rtl w:val="0"/>
        </w:rPr>
        <w:t xml:space="preserve"> once a problem is identified, but your framework guides users from the very inception of an idea, helping them identify viable, valuable, and feasible AI opportunities. This is a unique and valuable pre-technical phase.</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Emphasis on Practicality and Actionable Steps</w:t>
      </w:r>
      <w:r w:rsidDel="00000000" w:rsidR="00000000" w:rsidRPr="00000000">
        <w:rPr>
          <w:rFonts w:ascii="Google Sans Text" w:cs="Google Sans Text" w:eastAsia="Google Sans Text" w:hAnsi="Google Sans Text"/>
          <w:color w:val="1b1c1d"/>
          <w:rtl w:val="0"/>
        </w:rPr>
        <w:t xml:space="preserve">: Your framework's detailed "Weekend Warrior Track" with hourly breakdowns exemplifies a focus on practical, actionable insights, aligning with the research's emphasis on "leveraging existing resources and proven methodologies rather than reinventing solutions".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Balanced Approach to No-Code/Low-Code</w:t>
      </w:r>
      <w:r w:rsidDel="00000000" w:rsidR="00000000" w:rsidRPr="00000000">
        <w:rPr>
          <w:rFonts w:ascii="Google Sans Text" w:cs="Google Sans Text" w:eastAsia="Google Sans Text" w:hAnsi="Google Sans Text"/>
          <w:color w:val="1b1c1d"/>
          <w:rtl w:val="0"/>
        </w:rPr>
        <w:t xml:space="preserve">: Unlike some frameworks that are purely code-based or purely no-code, your framework explicitly supports both, allowing users to scale their complexity and control as their needs evolve. This flexibility is a strong competitive advantage.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Compared to Existing Frameworks:</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LangChain/LangGraph/AutoGen/CrewAI</w:t>
      </w:r>
      <w:r w:rsidDel="00000000" w:rsidR="00000000" w:rsidRPr="00000000">
        <w:rPr>
          <w:rFonts w:ascii="Google Sans Text" w:cs="Google Sans Text" w:eastAsia="Google Sans Text" w:hAnsi="Google Sans Text"/>
          <w:color w:val="1b1c1d"/>
          <w:rtl w:val="0"/>
        </w:rPr>
        <w:t xml:space="preserve">: These frameworks are excellent for </w:t>
      </w:r>
      <w:r w:rsidDel="00000000" w:rsidR="00000000" w:rsidRPr="00000000">
        <w:rPr>
          <w:rFonts w:ascii="Google Sans Text" w:cs="Google Sans Text" w:eastAsia="Google Sans Text" w:hAnsi="Google Sans Text"/>
          <w:i w:val="1"/>
          <w:color w:val="1b1c1d"/>
          <w:rtl w:val="0"/>
        </w:rPr>
        <w:t xml:space="preserve">building</w:t>
      </w:r>
      <w:r w:rsidDel="00000000" w:rsidR="00000000" w:rsidRPr="00000000">
        <w:rPr>
          <w:rFonts w:ascii="Google Sans Text" w:cs="Google Sans Text" w:eastAsia="Google Sans Text" w:hAnsi="Google Sans Text"/>
          <w:color w:val="1b1c1d"/>
          <w:rtl w:val="0"/>
        </w:rPr>
        <w:t xml:space="preserve"> agents and managing their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Your framework </w:t>
      </w:r>
      <w:r w:rsidDel="00000000" w:rsidR="00000000" w:rsidRPr="00000000">
        <w:rPr>
          <w:rFonts w:ascii="Google Sans Text" w:cs="Google Sans Text" w:eastAsia="Google Sans Text" w:hAnsi="Google Sans Text"/>
          <w:i w:val="1"/>
          <w:color w:val="1b1c1d"/>
          <w:rtl w:val="0"/>
        </w:rPr>
        <w:t xml:space="preserve">integrates</w:t>
      </w:r>
      <w:r w:rsidDel="00000000" w:rsidR="00000000" w:rsidRPr="00000000">
        <w:rPr>
          <w:rFonts w:ascii="Google Sans Text" w:cs="Google Sans Text" w:eastAsia="Google Sans Text" w:hAnsi="Google Sans Text"/>
          <w:color w:val="1b1c1d"/>
          <w:rtl w:val="0"/>
        </w:rPr>
        <w:t xml:space="preserve"> these as potential underlying tools within its broader lifecycle, but your value proposition extends beyond just the technical build to include the strategic planning, validation, and comprehensive lifecycle management that these frameworks don't explicitly cover as a full system.</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Microsoft AI Builder/Rivet</w:t>
      </w:r>
      <w:r w:rsidDel="00000000" w:rsidR="00000000" w:rsidRPr="00000000">
        <w:rPr>
          <w:rFonts w:ascii="Google Sans Text" w:cs="Google Sans Text" w:eastAsia="Google Sans Text" w:hAnsi="Google Sans Text"/>
          <w:color w:val="1b1c1d"/>
          <w:rtl w:val="0"/>
        </w:rPr>
        <w:t xml:space="preserve">: These are strong no-code tools.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Your framework provides the </w:t>
      </w:r>
      <w:r w:rsidDel="00000000" w:rsidR="00000000" w:rsidRPr="00000000">
        <w:rPr>
          <w:rFonts w:ascii="Google Sans Text" w:cs="Google Sans Text" w:eastAsia="Google Sans Text" w:hAnsi="Google Sans Text"/>
          <w:i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for using such tools effectively within a structured development process, rather than just being a tool itself. It guides the "why" and "how" of using no-code for agentic AI.</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 Value Proposition</w:t>
      </w:r>
      <w:r w:rsidDel="00000000" w:rsidR="00000000" w:rsidRPr="00000000">
        <w:rPr>
          <w:rFonts w:ascii="Google Sans Text" w:cs="Google Sans Text" w:eastAsia="Google Sans Text" w:hAnsi="Google Sans Text"/>
          <w:color w:val="1b1c1d"/>
          <w:rtl w:val="0"/>
        </w:rPr>
        <w:t xml:space="preserve">: Your framework's unique value lies in its </w:t>
      </w:r>
      <w:r w:rsidDel="00000000" w:rsidR="00000000" w:rsidRPr="00000000">
        <w:rPr>
          <w:rFonts w:ascii="Google Sans Text" w:cs="Google Sans Text" w:eastAsia="Google Sans Text" w:hAnsi="Google Sans Text"/>
          <w:b w:val="1"/>
          <w:color w:val="1b1c1d"/>
          <w:rtl w:val="0"/>
        </w:rPr>
        <w:t xml:space="preserve">end-to-end, prescriptive methodology that caters to diverse technical skill levels, starting from problem identification and extending through the entire agent lifecycle, while integrating best-in-class tools and emphasizing practical implementation.</w:t>
      </w:r>
      <w:r w:rsidDel="00000000" w:rsidR="00000000" w:rsidRPr="00000000">
        <w:rPr>
          <w:rFonts w:ascii="Google Sans Text" w:cs="Google Sans Text" w:eastAsia="Google Sans Text" w:hAnsi="Google Sans Text"/>
          <w:color w:val="1b1c1d"/>
          <w:rtl w:val="0"/>
        </w:rPr>
        <w:t xml:space="preserve"> It's less a library of code and more a "playbook" for successful agentic AI adoption.</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Implementation Priorities: Which Modules to Develop First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research and the identified gaps, here's a recommended prioritization for developing your modules:</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Modules 1, 2, 3 (Opportunity Discovery, Project Selection, Purpose &amp; Opportunity Validation)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These modules are foundational. They define the "why" and "what" before the "how." Strengthening these ensures that users embark on valuable and feasible AI projects, preventing common pitfalls like misaligned expectations and technology-only approaches.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are also critical for the "Weekend Warrior" track's early success.</w:t>
      </w:r>
    </w:p>
    <w:p w:rsidR="00000000" w:rsidDel="00000000" w:rsidP="00000000" w:rsidRDefault="00000000" w:rsidRPr="00000000" w14:paraId="0000004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Refine the worksheets, rubrics, and decision matrices with more explicit links to AI agent capabilities and business value.</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10 (Risk Management &amp; Ethics) - Reimagined as Cross-Cutting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Responsible AI and governance are not optional; they are foundational for trust and adoption, especially in enterprise settings.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Embedding these principles early and throughout the framework mitigates significant risks and builds confidence.</w:t>
      </w:r>
    </w:p>
    <w:p w:rsidR="00000000" w:rsidDel="00000000" w:rsidP="00000000" w:rsidRDefault="00000000" w:rsidRPr="00000000" w14:paraId="0000005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Develop core guidelines and checklists that can be integrated into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other module (e.g., data privacy checks in Module 5, bias auditing in Module 8, security protocols in Module 9).</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5 (Data &amp; Knowledge Strategy)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Data is the "cornerstone of AI systems".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robust data strategy, including RAG, is essential for agents to perform accurately and avoid hallucinations. This module directly impacts the quality and reliability of any agent built.</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Focus on practical guidance for multi-source data ingestion, preprocessing, chunking, and vector store selection.</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6 (Interaction Design Framework)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This module directly impacts user experience and agent effectiveness. A well-designed interaction flow, including human-in-the-loop points, is crucial for agent adoption and trust.</w:t>
      </w:r>
    </w:p>
    <w:p w:rsidR="00000000" w:rsidDel="00000000" w:rsidP="00000000" w:rsidRDefault="00000000" w:rsidRPr="00000000" w14:paraId="0000005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Develop detailed templates for conversation flows, error handling, and explicit human intervention points.</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7 (Rapid Development Methodology) &amp; Module 9 (Integration &amp; Deployment Planning)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These modules are critical for bringing agents to life. Prioritizing the "Rapid Prototyping Track" within Module 7 will provide immediate value for "Weekend Warriors," while Module 9 is essential for moving any agent into a functional environment.</w:t>
      </w:r>
    </w:p>
    <w:p w:rsidR="00000000" w:rsidDel="00000000" w:rsidP="00000000" w:rsidRDefault="00000000" w:rsidRPr="00000000" w14:paraId="0000005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For Module 7, ensure the "Day 1/Day 2" steps are highly actionable with specific no-code tool integrations. For Module 9, focus on clear, step-by-step deployment guides for common cloud platforms and integration patterns.</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8 (Performance Evaluation System) &amp; Module 11 (Evolution &amp; Maintenance Protocol) - Expanded ALM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Once agents are deployed, continuous monitoring, optimization, and lifecycle management are vital for long-term success and ROI.</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modules provide the feedback loops necessary for improvement.</w:t>
      </w:r>
    </w:p>
    <w:p w:rsidR="00000000" w:rsidDel="00000000" w:rsidP="00000000" w:rsidRDefault="00000000" w:rsidRPr="00000000" w14:paraId="0000005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Develop robust monitoring dashboards, drift detection mechanisms, and clear processes for adaptive training and agent retirement. Expand Module 11 to truly encompass the full ALM concept.</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4 (Technical Architecture Planning)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While important, detailed technical architecture can follow initial validation and data strategy. It becomes more critical as projects scale beyond rapid prototypes.</w:t>
      </w:r>
    </w:p>
    <w:p w:rsidR="00000000" w:rsidDel="00000000" w:rsidP="00000000" w:rsidRDefault="00000000" w:rsidRPr="00000000" w14:paraId="0000006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Focus on providing flexible architectural patterns that can evolve from simple no-code setups to complex enterprise deployments.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prioritizing these modules, you can build a strong foundation for your framework, deliver immediate value to users, and systematically address the critical aspects of agentic AI development identified in the research.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